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7818" w14:textId="77777777" w:rsidR="00291F35" w:rsidRDefault="00291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14:paraId="58B417E5" w14:textId="77777777" w:rsidR="00291F3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14:paraId="10058A9B" w14:textId="77777777" w:rsidR="00291F3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sito e all’Albo </w:t>
      </w:r>
    </w:p>
    <w:p w14:paraId="3FA30AB1" w14:textId="77777777" w:rsidR="00291F3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</w:t>
      </w:r>
      <w:proofErr w:type="spellStart"/>
      <w:r>
        <w:rPr>
          <w:rFonts w:ascii="Arial" w:eastAsia="Arial" w:hAnsi="Arial" w:cs="Arial"/>
          <w:sz w:val="20"/>
          <w:szCs w:val="20"/>
        </w:rPr>
        <w:t>Dsga</w:t>
      </w:r>
      <w:proofErr w:type="spellEnd"/>
    </w:p>
    <w:p w14:paraId="6CDDEC7C" w14:textId="77777777" w:rsidR="00291F35" w:rsidRDefault="00291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C63621" w14:textId="77777777" w:rsidR="00291F35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DECRETO DI ASSUNZIONE IN BILANCIO </w:t>
      </w:r>
    </w:p>
    <w:p w14:paraId="071744D1" w14:textId="77777777" w:rsidR="00291F35" w:rsidRDefault="00291F3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2B7BB94" w14:textId="77777777" w:rsidR="00291F35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PIANO NAZIONALE DI RIPRESA E RESILIENZA (PNRR)</w:t>
      </w:r>
    </w:p>
    <w:p w14:paraId="7DA3D256" w14:textId="77777777" w:rsidR="00291F35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 xml:space="preserve">MISSIONE 4: ISTRUZIONE E RICERCA </w:t>
      </w:r>
    </w:p>
    <w:p w14:paraId="10C92894" w14:textId="77777777" w:rsidR="00291F35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Componente 1 - Potenziamento dell’offerta dei servizi di Istruzione: Dagli asili nido alle Università </w:t>
      </w:r>
    </w:p>
    <w:p w14:paraId="102668A5" w14:textId="77777777" w:rsidR="00291F35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Investimento 3.2 Scuola 4.0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C89423B" w14:textId="77777777" w:rsidR="00291F35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“Scuole innovative, cablaggio, nuovi ambienti di apprendimento e laboratori” </w:t>
      </w:r>
    </w:p>
    <w:p w14:paraId="28BEA56E" w14:textId="77777777" w:rsidR="00291F35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AZIONE 2 – NEXT GENERATION LABS– LABORATORI PER LE PROFESSIONI DIGITALI DEL FUTURO</w:t>
      </w:r>
    </w:p>
    <w:p w14:paraId="34DD3831" w14:textId="77777777" w:rsidR="00291F35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0"/>
          <w:szCs w:val="20"/>
        </w:rPr>
        <w:t>PROGETTO M4C1I3.2-2022-961-</w:t>
      </w:r>
      <w:r>
        <w:rPr>
          <w:rFonts w:ascii="Arial" w:eastAsia="Arial" w:hAnsi="Arial" w:cs="Arial"/>
          <w:b/>
          <w:color w:val="FF0000"/>
          <w:sz w:val="20"/>
          <w:szCs w:val="20"/>
        </w:rPr>
        <w:t>P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-….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 xml:space="preserve">      CUP </w:t>
      </w:r>
      <w:r>
        <w:rPr>
          <w:rFonts w:ascii="Arial" w:eastAsia="Arial" w:hAnsi="Arial" w:cs="Arial"/>
          <w:b/>
          <w:color w:val="FF0000"/>
          <w:sz w:val="20"/>
          <w:szCs w:val="20"/>
        </w:rPr>
        <w:t>……………………….</w:t>
      </w:r>
    </w:p>
    <w:p w14:paraId="25C1715D" w14:textId="77777777" w:rsidR="00291F35" w:rsidRDefault="00291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926D428" w14:textId="77777777" w:rsidR="00291F3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DIRIGENTE SCOLASTICO</w:t>
      </w:r>
    </w:p>
    <w:p w14:paraId="31A5AE11" w14:textId="77777777" w:rsidR="00291F35" w:rsidRDefault="00291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291F35" w14:paraId="02A82426" w14:textId="77777777">
        <w:tc>
          <w:tcPr>
            <w:tcW w:w="1418" w:type="dxa"/>
          </w:tcPr>
          <w:p w14:paraId="3C138A1C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14:paraId="54A61608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R.D. 18 novembre 1923, n. 2440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., concernente l’amministrazione del Patrimonio e la Contabilità Generale dello Stato ed il relativo regolamento approvato con R.D. 23 maggio 1924, n. 827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.;</w:t>
            </w:r>
          </w:p>
        </w:tc>
      </w:tr>
      <w:tr w:rsidR="00291F35" w14:paraId="5955F510" w14:textId="77777777">
        <w:tc>
          <w:tcPr>
            <w:tcW w:w="1418" w:type="dxa"/>
          </w:tcPr>
          <w:p w14:paraId="077F8739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427338C7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7 agosto 1990, n. 241, “Norme in materia di procedimento amministrativo e di diritto di accesso ai documenti amministrativi”;</w:t>
            </w:r>
          </w:p>
        </w:tc>
      </w:tr>
      <w:tr w:rsidR="00291F35" w14:paraId="376CF5C6" w14:textId="77777777">
        <w:tc>
          <w:tcPr>
            <w:tcW w:w="1418" w:type="dxa"/>
          </w:tcPr>
          <w:p w14:paraId="51A73C01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17B5E05C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291F35" w14:paraId="186B3F6A" w14:textId="77777777">
        <w:tc>
          <w:tcPr>
            <w:tcW w:w="1418" w:type="dxa"/>
          </w:tcPr>
          <w:p w14:paraId="6A1D8A4A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0A4F1F2A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sz w:val="23"/>
                <w:szCs w:val="23"/>
              </w:rPr>
              <w:t>;</w:t>
            </w:r>
          </w:p>
        </w:tc>
      </w:tr>
      <w:tr w:rsidR="00291F35" w14:paraId="3356ADFD" w14:textId="77777777">
        <w:tc>
          <w:tcPr>
            <w:tcW w:w="1418" w:type="dxa"/>
          </w:tcPr>
          <w:p w14:paraId="656C7EFA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0E5022E0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D.Lgs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30 marzo 2001, n. 165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 recante “Norme generali sull’ordinamento del lavoro alle dipendenze delle Amministrazioni Pubbliche”;</w:t>
            </w:r>
          </w:p>
        </w:tc>
      </w:tr>
      <w:tr w:rsidR="00291F35" w14:paraId="42DDEED1" w14:textId="77777777">
        <w:tc>
          <w:tcPr>
            <w:tcW w:w="1418" w:type="dxa"/>
          </w:tcPr>
          <w:p w14:paraId="1F5D88BF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6253C5F3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Riforma del sistema nazionale di istruzione e formazione e delega per il riordino delle disposizioni legislative vigenti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291F35" w14:paraId="6DFB4ABC" w14:textId="77777777">
        <w:tc>
          <w:tcPr>
            <w:tcW w:w="1418" w:type="dxa"/>
          </w:tcPr>
          <w:p w14:paraId="571FA536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7411E7EC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legislativo 18 aprile 2016, n. 50, recante il Codice dei contratti pubblici;</w:t>
            </w:r>
          </w:p>
        </w:tc>
      </w:tr>
      <w:tr w:rsidR="00291F35" w14:paraId="6851F6EA" w14:textId="77777777">
        <w:tc>
          <w:tcPr>
            <w:tcW w:w="1418" w:type="dxa"/>
          </w:tcPr>
          <w:p w14:paraId="5C6EEDD4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26A6CEA2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di Contabilità di cui al DI n. 129 del 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291F35" w14:paraId="124945AB" w14:textId="77777777">
        <w:tc>
          <w:tcPr>
            <w:tcW w:w="1418" w:type="dxa"/>
          </w:tcPr>
          <w:p w14:paraId="2B7A5596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14:paraId="0F322886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3.2 “Scuola 4.0”;</w:t>
            </w:r>
          </w:p>
        </w:tc>
      </w:tr>
      <w:tr w:rsidR="00291F35" w14:paraId="1B772FFF" w14:textId="77777777">
        <w:tc>
          <w:tcPr>
            <w:tcW w:w="1418" w:type="dxa"/>
          </w:tcPr>
          <w:p w14:paraId="20027250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18E81B97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Do no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significant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harm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”), e la Comunicazione della Commissione UE 2021/C 58/01,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291F35" w14:paraId="3B8B4687" w14:textId="77777777">
        <w:tc>
          <w:tcPr>
            <w:tcW w:w="1418" w:type="dxa"/>
          </w:tcPr>
          <w:p w14:paraId="46790FB2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14:paraId="2D5BF323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regolamenti (UE) 12 febbraio 2021, n. 2021/241 (che istituisce il dispositivo per la ripresa e la resilienza), 2021/1060 e i regolamenti delegati 2021/2105 e 2021/2106 </w:t>
            </w:r>
          </w:p>
        </w:tc>
      </w:tr>
      <w:tr w:rsidR="00291F35" w14:paraId="7F0665A5" w14:textId="77777777">
        <w:tc>
          <w:tcPr>
            <w:tcW w:w="1418" w:type="dxa"/>
          </w:tcPr>
          <w:p w14:paraId="691D8773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2CE241E3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 30 dicembre 2021, n. 32, del Ministero dell’economia e delle 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291F35" w14:paraId="71C8E964" w14:textId="77777777">
        <w:tc>
          <w:tcPr>
            <w:tcW w:w="1418" w:type="dxa"/>
          </w:tcPr>
          <w:p w14:paraId="33767662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62A868CA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Next Generation EU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291F35" w14:paraId="23613D77" w14:textId="77777777">
        <w:tc>
          <w:tcPr>
            <w:tcW w:w="1418" w:type="dxa"/>
          </w:tcPr>
          <w:p w14:paraId="43AEA3A1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Viste</w:t>
            </w:r>
          </w:p>
        </w:tc>
        <w:tc>
          <w:tcPr>
            <w:tcW w:w="8363" w:type="dxa"/>
          </w:tcPr>
          <w:p w14:paraId="1DC82C89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per lo svolgimento delle attività di controllo e rendicontazione delle Misure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Aggiornamento Guida operativa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, n. 34 del 17 ottobre 2022,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n. 34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291F35" w14:paraId="08E788AA" w14:textId="77777777">
        <w:tc>
          <w:tcPr>
            <w:tcW w:w="1418" w:type="dxa"/>
          </w:tcPr>
          <w:p w14:paraId="647FD2D3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14:paraId="16C7C544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291F35" w14:paraId="6CA9EA37" w14:textId="77777777">
        <w:tc>
          <w:tcPr>
            <w:tcW w:w="1418" w:type="dxa"/>
          </w:tcPr>
          <w:p w14:paraId="357295C2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07E80F91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l’Allegato n. 2 al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Decreto  di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destinatario delle </w:t>
            </w:r>
            <w:sdt>
              <w:sdtPr>
                <w:tag w:val="goog_rdk_0"/>
                <w:id w:val="-1141650395"/>
              </w:sdtPr>
              <w:sdtContent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risorse pari a € ....</w:t>
                </w:r>
              </w:sdtContent>
            </w:sdt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per la trasformazione delle aule in ambienti di apprendimento innovativi, in attuazione del Piano “Scuola 4.0” e della linea di investimento 3.2 “Scuola 4.0", finanziata dall'Unione Europea - Next generation EU - Azione 2</w:t>
            </w:r>
          </w:p>
        </w:tc>
      </w:tr>
      <w:tr w:rsidR="00291F35" w14:paraId="239EE1C5" w14:textId="77777777">
        <w:tc>
          <w:tcPr>
            <w:tcW w:w="1418" w:type="dxa"/>
          </w:tcPr>
          <w:p w14:paraId="4D8B3731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70D12C56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Nota Ministeriale prot. AOOGABMI 107624 del 21/12/2022 recante “Istruzioni operative. Investimento 3.2: Scuola 4.0</w:t>
            </w:r>
          </w:p>
        </w:tc>
      </w:tr>
      <w:tr w:rsidR="00291F35" w14:paraId="6C9932E4" w14:textId="77777777">
        <w:tc>
          <w:tcPr>
            <w:tcW w:w="1418" w:type="dxa"/>
          </w:tcPr>
          <w:p w14:paraId="2148063B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14:paraId="6323B9BB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chiarimenti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faq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trasmesse con nota ministeriale prot. AOOGABMI 4302 del 14/1/2023 </w:t>
            </w:r>
          </w:p>
        </w:tc>
      </w:tr>
      <w:tr w:rsidR="00291F35" w14:paraId="226D44FB" w14:textId="77777777">
        <w:tc>
          <w:tcPr>
            <w:tcW w:w="1418" w:type="dxa"/>
          </w:tcPr>
          <w:p w14:paraId="4C424D9D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26A85262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progetto inserito sulla piattaforma Futura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data___________n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./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</w:tc>
      </w:tr>
      <w:tr w:rsidR="00291F35" w14:paraId="011AADAD" w14:textId="77777777">
        <w:tc>
          <w:tcPr>
            <w:tcW w:w="1418" w:type="dxa"/>
          </w:tcPr>
          <w:p w14:paraId="54FC20AE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677EA8B2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della Funzione Pubblica n.2/2008</w:t>
            </w:r>
          </w:p>
        </w:tc>
      </w:tr>
      <w:tr w:rsidR="00291F35" w14:paraId="775C2C15" w14:textId="77777777">
        <w:tc>
          <w:tcPr>
            <w:tcW w:w="1418" w:type="dxa"/>
          </w:tcPr>
          <w:p w14:paraId="778586BC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14:paraId="588EBFAD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CCNL Scuola sottoscritti il 29/11/2007 e il 19/04/2018</w:t>
            </w:r>
          </w:p>
        </w:tc>
      </w:tr>
      <w:tr w:rsidR="00291F35" w14:paraId="312B5245" w14:textId="77777777">
        <w:tc>
          <w:tcPr>
            <w:tcW w:w="1418" w:type="dxa"/>
          </w:tcPr>
          <w:p w14:paraId="26141279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6B1574B6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PTOF 2022/2025;</w:t>
            </w:r>
          </w:p>
        </w:tc>
      </w:tr>
      <w:tr w:rsidR="00291F35" w14:paraId="1F6564B1" w14:textId="77777777">
        <w:tc>
          <w:tcPr>
            <w:tcW w:w="1418" w:type="dxa"/>
          </w:tcPr>
          <w:p w14:paraId="65FFE71F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25528A19" w14:textId="77777777" w:rsidR="00291F35" w:rsidRDefault="00000000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L’accordo di concessione firmato dal Direttore generale e coordinatore dell’unità di </w:t>
            </w:r>
          </w:p>
          <w:p w14:paraId="6A88A1E5" w14:textId="77777777" w:rsidR="00291F35" w:rsidRDefault="00000000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missione per il PNRR prot. AOOGABMI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reg.uff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 U.0049978 del 18/3/2023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che </w:t>
            </w:r>
          </w:p>
          <w:p w14:paraId="16B7AC9B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rappresenta la formale autorizzazione secondo il crono programma indicato all’art. 4</w:t>
            </w:r>
          </w:p>
        </w:tc>
      </w:tr>
      <w:tr w:rsidR="00291F35" w14:paraId="6A3306BC" w14:textId="77777777">
        <w:tc>
          <w:tcPr>
            <w:tcW w:w="1418" w:type="dxa"/>
          </w:tcPr>
          <w:p w14:paraId="0FD49E7D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6AD0E01F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Programma Annuale per l’esercizio finanziario 2023 approvato con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delibera n° … del ………</w:t>
            </w:r>
            <w:proofErr w:type="gram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.;</w:t>
            </w:r>
          </w:p>
        </w:tc>
      </w:tr>
      <w:tr w:rsidR="00291F35" w14:paraId="1297A260" w14:textId="77777777">
        <w:tc>
          <w:tcPr>
            <w:tcW w:w="1418" w:type="dxa"/>
          </w:tcPr>
          <w:p w14:paraId="429655B4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1C62BA74" w14:textId="77777777" w:rsidR="00291F35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291F35" w14:paraId="43D166C0" w14:textId="77777777">
        <w:tc>
          <w:tcPr>
            <w:tcW w:w="1418" w:type="dxa"/>
          </w:tcPr>
          <w:p w14:paraId="5E3CF31F" w14:textId="77777777" w:rsidR="00291F35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Considerato</w:t>
            </w:r>
          </w:p>
        </w:tc>
        <w:tc>
          <w:tcPr>
            <w:tcW w:w="8363" w:type="dxa"/>
          </w:tcPr>
          <w:p w14:paraId="6347D995" w14:textId="77777777" w:rsidR="00291F35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che per la realizzazione del progetto è necessario assumere a bilancio una specifica </w:t>
            </w:r>
          </w:p>
          <w:p w14:paraId="5673037E" w14:textId="77777777" w:rsidR="00291F35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attività per la gestione del finanziamento assegnato al fine di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evitare  commistione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  <w:p w14:paraId="1559D4DD" w14:textId="77777777" w:rsidR="00291F35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della gestione dei fondi PNRR con fondi di altra provenienza secondo quanto </w:t>
            </w:r>
          </w:p>
          <w:p w14:paraId="3247DED4" w14:textId="77777777" w:rsidR="00291F35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 xml:space="preserve">previsto dalla guida operativa (Nota Ministeriale prot. AOOGABMI 107624 del </w:t>
            </w:r>
          </w:p>
          <w:p w14:paraId="0A3C3BDE" w14:textId="77777777" w:rsidR="00291F35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21/12/2022) per le attività connesse alla realizzazione del PNRR;</w:t>
            </w:r>
          </w:p>
        </w:tc>
      </w:tr>
    </w:tbl>
    <w:p w14:paraId="535FA8F1" w14:textId="77777777" w:rsidR="00291F35" w:rsidRDefault="00291F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7E1138C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DISPONE</w:t>
      </w:r>
    </w:p>
    <w:p w14:paraId="30B7AE36" w14:textId="77777777" w:rsidR="00291F35" w:rsidRDefault="00291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A32AFB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la formale assunzione a bilancio Esercizio Finanziario 2023 del finanziamento relativo al progetto</w:t>
      </w:r>
    </w:p>
    <w:p w14:paraId="3BB49F19" w14:textId="77777777" w:rsidR="00291F35" w:rsidRDefault="00291F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i/>
          <w:sz w:val="24"/>
          <w:szCs w:val="24"/>
        </w:rPr>
      </w:pPr>
    </w:p>
    <w:p w14:paraId="1B48599A" w14:textId="77777777" w:rsidR="00291F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Missione 4 Istruzione e Ricerca, </w:t>
      </w:r>
    </w:p>
    <w:p w14:paraId="41A2226A" w14:textId="77777777" w:rsidR="00291F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Componente 1 Potenziamento dell’offerta dei servizi di istruzione: dagli asili nido alle università.</w:t>
      </w:r>
    </w:p>
    <w:p w14:paraId="040F2290" w14:textId="77777777" w:rsidR="00291F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Investimento 3.2 “Scuola 4.0: Scuole innovative, cablaggio, nuovi ambienti di</w:t>
      </w:r>
    </w:p>
    <w:p w14:paraId="53ADB0EC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apprendimento e laboratori”, </w:t>
      </w:r>
    </w:p>
    <w:p w14:paraId="496939EE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Azione 2 – Next Generation Labs</w:t>
      </w:r>
    </w:p>
    <w:p w14:paraId="64E04463" w14:textId="77777777" w:rsidR="00291F35" w:rsidRDefault="00291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0"/>
        <w:tblW w:w="932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2433"/>
        <w:gridCol w:w="4243"/>
      </w:tblGrid>
      <w:tr w:rsidR="00291F35" w14:paraId="0F8D942D" w14:textId="77777777">
        <w:tc>
          <w:tcPr>
            <w:tcW w:w="2646" w:type="dxa"/>
          </w:tcPr>
          <w:p w14:paraId="0AAC7D82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Titolo progetto</w:t>
            </w:r>
          </w:p>
        </w:tc>
        <w:tc>
          <w:tcPr>
            <w:tcW w:w="6676" w:type="dxa"/>
            <w:gridSpan w:val="2"/>
          </w:tcPr>
          <w:p w14:paraId="16579B27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Piano Scuola 4.0 - Azione 2 – Next Generation Labs</w:t>
            </w:r>
          </w:p>
          <w:p w14:paraId="39E7E01D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__________</w:t>
            </w:r>
          </w:p>
        </w:tc>
      </w:tr>
      <w:tr w:rsidR="00291F35" w14:paraId="32939C58" w14:textId="77777777">
        <w:tc>
          <w:tcPr>
            <w:tcW w:w="2646" w:type="dxa"/>
          </w:tcPr>
          <w:p w14:paraId="457A3B71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Identificativo progetto</w:t>
            </w:r>
          </w:p>
        </w:tc>
        <w:tc>
          <w:tcPr>
            <w:tcW w:w="6676" w:type="dxa"/>
            <w:gridSpan w:val="2"/>
          </w:tcPr>
          <w:p w14:paraId="7D47479F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M4C1I3.2-2022-962-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P-__</w:t>
            </w:r>
          </w:p>
        </w:tc>
      </w:tr>
      <w:tr w:rsidR="00291F35" w14:paraId="4D665754" w14:textId="77777777">
        <w:tc>
          <w:tcPr>
            <w:tcW w:w="2646" w:type="dxa"/>
          </w:tcPr>
          <w:p w14:paraId="63E19FED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CUP</w:t>
            </w:r>
          </w:p>
        </w:tc>
        <w:tc>
          <w:tcPr>
            <w:tcW w:w="6676" w:type="dxa"/>
            <w:gridSpan w:val="2"/>
          </w:tcPr>
          <w:p w14:paraId="61C13DA2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______________</w:t>
            </w:r>
          </w:p>
        </w:tc>
      </w:tr>
      <w:tr w:rsidR="00291F35" w14:paraId="23E2F8F6" w14:textId="77777777">
        <w:tc>
          <w:tcPr>
            <w:tcW w:w="2646" w:type="dxa"/>
          </w:tcPr>
          <w:p w14:paraId="6A31056F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Importo finanziato</w:t>
            </w:r>
          </w:p>
        </w:tc>
        <w:tc>
          <w:tcPr>
            <w:tcW w:w="6676" w:type="dxa"/>
            <w:gridSpan w:val="2"/>
          </w:tcPr>
          <w:p w14:paraId="75AA5DF2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sdt>
              <w:sdtPr>
                <w:tag w:val="goog_rdk_1"/>
                <w:id w:val="91832300"/>
              </w:sdtPr>
              <w:sdtContent>
                <w:r>
                  <w:rPr>
                    <w:rFonts w:ascii="PT Sans" w:eastAsia="PT Sans" w:hAnsi="PT Sans" w:cs="PT Sans"/>
                    <w:sz w:val="24"/>
                    <w:szCs w:val="24"/>
                  </w:rPr>
                  <w:t>€ ______________</w:t>
                </w:r>
              </w:sdtContent>
            </w:sdt>
          </w:p>
        </w:tc>
      </w:tr>
      <w:tr w:rsidR="00291F35" w14:paraId="594F6856" w14:textId="77777777">
        <w:tc>
          <w:tcPr>
            <w:tcW w:w="2646" w:type="dxa"/>
          </w:tcPr>
          <w:p w14:paraId="5575CC82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ENTRATE  -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 MOD.A</w:t>
            </w:r>
          </w:p>
        </w:tc>
        <w:tc>
          <w:tcPr>
            <w:tcW w:w="2433" w:type="dxa"/>
          </w:tcPr>
          <w:p w14:paraId="23337A95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02-03-____</w:t>
            </w:r>
          </w:p>
        </w:tc>
        <w:tc>
          <w:tcPr>
            <w:tcW w:w="4243" w:type="dxa"/>
          </w:tcPr>
          <w:p w14:paraId="08F27A6D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Next generation EU - PNRR</w:t>
            </w:r>
          </w:p>
        </w:tc>
      </w:tr>
      <w:tr w:rsidR="00291F35" w14:paraId="40D73686" w14:textId="77777777">
        <w:tc>
          <w:tcPr>
            <w:tcW w:w="2646" w:type="dxa"/>
          </w:tcPr>
          <w:p w14:paraId="566282AF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SPESE – MOD. A</w:t>
            </w:r>
          </w:p>
        </w:tc>
        <w:tc>
          <w:tcPr>
            <w:tcW w:w="2433" w:type="dxa"/>
          </w:tcPr>
          <w:p w14:paraId="1C3C4C71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</w:t>
            </w:r>
            <w:proofErr w:type="gram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03._</w:t>
            </w:r>
            <w:proofErr w:type="gram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</w:t>
            </w:r>
          </w:p>
        </w:tc>
        <w:tc>
          <w:tcPr>
            <w:tcW w:w="4243" w:type="dxa"/>
          </w:tcPr>
          <w:p w14:paraId="504D4EDC" w14:textId="77777777" w:rsidR="00291F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Piano “Scuola 4.0” – Azione 2 – Next Generation Labs – D.M. n. 218/2022 – Codice identificativo del progetto: M4C1I3.2-2022-962-P-______- CUP: ____________________</w:t>
            </w:r>
          </w:p>
        </w:tc>
      </w:tr>
    </w:tbl>
    <w:p w14:paraId="1B537C09" w14:textId="77777777" w:rsidR="00291F35" w:rsidRDefault="00291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6CCA3870" w14:textId="77777777" w:rsidR="00291F35" w:rsidRDefault="00291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24E4125B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Il DSGA, nell’ambito delle proprie competenze, apporterà agli atti di gestione contabile le relative modifiche.</w:t>
      </w:r>
    </w:p>
    <w:p w14:paraId="5CA0F5AA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Il presente decreto, ai sensi del Regolamento di contabilità D.I. 129/2018, sarà trasmesso al   Consiglio di Istituto che ne delibererà l’assunzione in bilancio nella prossima seduta.</w:t>
      </w:r>
    </w:p>
    <w:p w14:paraId="25FD54F9" w14:textId="77777777" w:rsidR="00291F35" w:rsidRDefault="00291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02B1A29C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IL DIRIGENTE SCOLASTICO</w:t>
      </w:r>
    </w:p>
    <w:p w14:paraId="73B7FF74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</w:t>
      </w:r>
    </w:p>
    <w:p w14:paraId="74CFFB9A" w14:textId="77777777" w:rsidR="00291F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(firmato digitalmente)</w:t>
      </w:r>
    </w:p>
    <w:sectPr w:rsidR="00291F35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C71E" w14:textId="77777777" w:rsidR="005C3A6C" w:rsidRDefault="005C3A6C">
      <w:pPr>
        <w:spacing w:after="0" w:line="240" w:lineRule="auto"/>
      </w:pPr>
      <w:r>
        <w:separator/>
      </w:r>
    </w:p>
  </w:endnote>
  <w:endnote w:type="continuationSeparator" w:id="0">
    <w:p w14:paraId="64BEFF06" w14:textId="77777777" w:rsidR="005C3A6C" w:rsidRDefault="005C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5227" w14:textId="77777777" w:rsidR="005C3A6C" w:rsidRDefault="005C3A6C">
      <w:pPr>
        <w:spacing w:after="0" w:line="240" w:lineRule="auto"/>
      </w:pPr>
      <w:r>
        <w:separator/>
      </w:r>
    </w:p>
  </w:footnote>
  <w:footnote w:type="continuationSeparator" w:id="0">
    <w:p w14:paraId="52B1D26B" w14:textId="77777777" w:rsidR="005C3A6C" w:rsidRDefault="005C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0597" w14:textId="77777777" w:rsidR="00291F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 wp14:anchorId="5C31BCF3" wp14:editId="7B2AAE89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35"/>
    <w:rsid w:val="00025330"/>
    <w:rsid w:val="00291F35"/>
    <w:rsid w:val="005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CA09"/>
  <w15:docId w15:val="{2C1A41D7-F602-4FD3-9546-302A7562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Eey9fIYS4LbKxuKyxJ0uWEUXeA==">AMUW2mWFMxopzuyIhXw7Tm/zO/qWWeyd06QFBK1iIpMPiYqMlXwHgPtfZlm+2oNIpEs8LlWJ/oHIMMovaoti2J3jVnH/Y/c2ySq+CdCbOSEUKYwfhOdY+ki4GnaoZlYLazKhr3rRHrh4RQpX8vrM+iggzuDvWhaRSa1HzWQCLl0vaLxriFSdOZv6RrjuEwDxShdSWyRf/Bo93wCi9O5EzIEMDVK3eByCgA==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</cp:lastModifiedBy>
  <cp:revision>2</cp:revision>
  <dcterms:created xsi:type="dcterms:W3CDTF">2023-03-31T16:11:00Z</dcterms:created>
  <dcterms:modified xsi:type="dcterms:W3CDTF">2023-03-31T16:11:00Z</dcterms:modified>
</cp:coreProperties>
</file>