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 w:rsidR="00A92186">
        <w:rPr>
          <w:rFonts w:ascii="Arial" w:hAnsi="Arial"/>
          <w:sz w:val="20"/>
          <w:szCs w:val="20"/>
        </w:rPr>
        <w:t xml:space="preserve"> sito e al</w:t>
      </w:r>
      <w:r>
        <w:rPr>
          <w:rFonts w:ascii="Arial" w:hAnsi="Arial"/>
          <w:sz w:val="20"/>
          <w:szCs w:val="20"/>
        </w:rPr>
        <w:t xml:space="preserve">l’Albo 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 Amministrazione Trasparente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94021" w:rsidRPr="0083574B" w:rsidRDefault="00994021" w:rsidP="0099402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83574B">
        <w:rPr>
          <w:rFonts w:eastAsia="Times New Roman"/>
          <w:b/>
          <w:bCs/>
          <w:sz w:val="28"/>
          <w:szCs w:val="28"/>
        </w:rPr>
        <w:t>Determinazione del Dirigente Scolastico</w:t>
      </w:r>
    </w:p>
    <w:p w:rsidR="00FB6C40" w:rsidRPr="00B33AFA" w:rsidRDefault="00994021" w:rsidP="0099402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83574B">
        <w:rPr>
          <w:rFonts w:eastAsia="Times New Roman"/>
          <w:b/>
          <w:bCs/>
          <w:sz w:val="28"/>
          <w:szCs w:val="28"/>
        </w:rPr>
        <w:t>Responsabile Unico del Procedimento</w:t>
      </w:r>
    </w:p>
    <w:p w:rsidR="00B33AFA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PIANO NAZIONALE</w:t>
      </w:r>
      <w:r w:rsidR="00B33AF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B33AFA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B33AFA">
        <w:rPr>
          <w:rFonts w:ascii="Arial" w:hAnsi="Arial"/>
          <w:b/>
          <w:bCs/>
          <w:sz w:val="20"/>
          <w:szCs w:val="20"/>
        </w:rPr>
        <w:t xml:space="preserve"> RIPRESA E RESILIENZA (PNRR)</w:t>
      </w:r>
    </w:p>
    <w:p w:rsidR="00B33AFA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caps/>
          <w:sz w:val="20"/>
          <w:szCs w:val="20"/>
        </w:rPr>
      </w:pPr>
      <w:r w:rsidRPr="00A92186">
        <w:rPr>
          <w:rFonts w:ascii="Arial" w:hAnsi="Arial"/>
          <w:bCs/>
          <w:caps/>
          <w:sz w:val="20"/>
          <w:szCs w:val="20"/>
        </w:rPr>
        <w:t>M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issione </w:t>
      </w:r>
      <w:r w:rsidRPr="00A92186">
        <w:rPr>
          <w:rFonts w:ascii="Arial" w:hAnsi="Arial"/>
          <w:bCs/>
          <w:caps/>
          <w:sz w:val="20"/>
          <w:szCs w:val="20"/>
        </w:rPr>
        <w:t>4</w:t>
      </w:r>
      <w:r w:rsidR="00B33AFA" w:rsidRPr="00A92186">
        <w:rPr>
          <w:rFonts w:ascii="Arial" w:hAnsi="Arial"/>
          <w:bCs/>
          <w:caps/>
          <w:sz w:val="20"/>
          <w:szCs w:val="20"/>
        </w:rPr>
        <w:t>:</w:t>
      </w:r>
      <w:r w:rsidRPr="00A92186">
        <w:rPr>
          <w:rFonts w:ascii="Arial" w:hAnsi="Arial"/>
          <w:bCs/>
          <w:caps/>
          <w:sz w:val="20"/>
          <w:szCs w:val="20"/>
        </w:rPr>
        <w:t xml:space="preserve"> I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struzione e Ricerca </w:t>
      </w:r>
    </w:p>
    <w:p w:rsidR="00B33AFA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0"/>
          <w:szCs w:val="20"/>
        </w:rPr>
        <w:t xml:space="preserve">Componente 1 - </w:t>
      </w:r>
      <w:r w:rsidR="003E1802" w:rsidRPr="00A92186">
        <w:rPr>
          <w:rFonts w:ascii="Arial" w:hAnsi="Arial"/>
          <w:bCs/>
          <w:sz w:val="20"/>
          <w:szCs w:val="20"/>
        </w:rPr>
        <w:t>P</w:t>
      </w:r>
      <w:r w:rsidRPr="00A92186">
        <w:rPr>
          <w:rFonts w:ascii="Arial" w:hAnsi="Arial"/>
          <w:bCs/>
          <w:sz w:val="20"/>
          <w:szCs w:val="20"/>
        </w:rPr>
        <w:t xml:space="preserve">otenziamento dell’offerta dei servizi di Istruzione: Dagli asili nido alle Università </w:t>
      </w:r>
    </w:p>
    <w:p w:rsidR="00A92186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4"/>
          <w:szCs w:val="24"/>
        </w:rPr>
        <w:t xml:space="preserve">Investimento 3.2 </w:t>
      </w:r>
      <w:r w:rsidR="003E1802" w:rsidRPr="00A92186">
        <w:rPr>
          <w:rFonts w:ascii="Arial" w:hAnsi="Arial"/>
          <w:bCs/>
          <w:sz w:val="24"/>
          <w:szCs w:val="24"/>
        </w:rPr>
        <w:t>S</w:t>
      </w:r>
      <w:r w:rsidR="00A92186" w:rsidRPr="00A92186">
        <w:rPr>
          <w:rFonts w:ascii="Arial" w:hAnsi="Arial"/>
          <w:bCs/>
          <w:sz w:val="24"/>
          <w:szCs w:val="24"/>
        </w:rPr>
        <w:t>cuola</w:t>
      </w:r>
      <w:r w:rsidR="003E1802" w:rsidRPr="00A92186">
        <w:rPr>
          <w:rFonts w:ascii="Arial" w:hAnsi="Arial"/>
          <w:bCs/>
          <w:sz w:val="24"/>
          <w:szCs w:val="24"/>
        </w:rPr>
        <w:t xml:space="preserve"> 4.0</w:t>
      </w:r>
      <w:r w:rsidRPr="00A92186">
        <w:rPr>
          <w:rFonts w:ascii="Arial" w:hAnsi="Arial"/>
          <w:bCs/>
          <w:sz w:val="20"/>
          <w:szCs w:val="20"/>
        </w:rPr>
        <w:t xml:space="preserve"> </w:t>
      </w:r>
    </w:p>
    <w:p w:rsidR="00B33AFA" w:rsidRPr="00B33AFA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>“</w:t>
      </w:r>
      <w:r w:rsidR="003E1802" w:rsidRPr="00B33AFA">
        <w:rPr>
          <w:rFonts w:ascii="Arial" w:hAnsi="Arial"/>
          <w:bCs/>
          <w:i/>
          <w:sz w:val="20"/>
          <w:szCs w:val="20"/>
        </w:rPr>
        <w:t>S</w:t>
      </w:r>
      <w:r w:rsidR="00A92186">
        <w:rPr>
          <w:rFonts w:ascii="Arial" w:hAnsi="Arial"/>
          <w:bCs/>
          <w:i/>
          <w:sz w:val="20"/>
          <w:szCs w:val="20"/>
        </w:rPr>
        <w:t xml:space="preserve">cuole innovative, cablaggio, nuovi ambienti di apprendimento e laboratori” </w:t>
      </w:r>
    </w:p>
    <w:p w:rsidR="000D1E90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92186">
        <w:rPr>
          <w:rFonts w:ascii="Arial" w:hAnsi="Arial"/>
          <w:b/>
          <w:bCs/>
          <w:sz w:val="20"/>
          <w:szCs w:val="20"/>
        </w:rPr>
        <w:t xml:space="preserve">AZIONE </w:t>
      </w:r>
      <w:r w:rsidR="004436CD">
        <w:rPr>
          <w:rFonts w:ascii="Arial" w:hAnsi="Arial"/>
          <w:b/>
          <w:bCs/>
          <w:sz w:val="20"/>
          <w:szCs w:val="20"/>
        </w:rPr>
        <w:t>2</w:t>
      </w:r>
      <w:r w:rsidRPr="00A92186">
        <w:rPr>
          <w:rFonts w:ascii="Arial" w:hAnsi="Arial"/>
          <w:b/>
          <w:bCs/>
          <w:sz w:val="20"/>
          <w:szCs w:val="20"/>
        </w:rPr>
        <w:t xml:space="preserve"> – NEXT GENERATION </w:t>
      </w:r>
      <w:r w:rsidR="004436CD">
        <w:rPr>
          <w:rFonts w:ascii="Arial" w:hAnsi="Arial"/>
          <w:b/>
          <w:bCs/>
          <w:sz w:val="20"/>
          <w:szCs w:val="20"/>
        </w:rPr>
        <w:t>LABS</w:t>
      </w:r>
      <w:r w:rsidR="00FB6C40">
        <w:rPr>
          <w:rFonts w:ascii="Arial" w:hAnsi="Arial"/>
          <w:b/>
          <w:bCs/>
          <w:sz w:val="20"/>
          <w:szCs w:val="20"/>
        </w:rPr>
        <w:t xml:space="preserve">– </w:t>
      </w:r>
      <w:r w:rsidR="004436CD" w:rsidRPr="004436CD">
        <w:rPr>
          <w:rFonts w:ascii="Arial" w:hAnsi="Arial"/>
          <w:b/>
          <w:bCs/>
          <w:sz w:val="20"/>
          <w:szCs w:val="20"/>
        </w:rPr>
        <w:t>L</w:t>
      </w:r>
      <w:r w:rsidR="004436CD">
        <w:rPr>
          <w:rFonts w:ascii="Arial" w:hAnsi="Arial"/>
          <w:b/>
          <w:bCs/>
          <w:sz w:val="20"/>
          <w:szCs w:val="20"/>
        </w:rPr>
        <w:t>ABORATORI PER LE PROFESSIONI DIGITALI DEL FUTURO</w:t>
      </w:r>
    </w:p>
    <w:p w:rsidR="00A92186" w:rsidRPr="00A92186" w:rsidRDefault="0015667E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hAnsi="Arial"/>
          <w:b/>
          <w:bCs/>
          <w:sz w:val="20"/>
          <w:szCs w:val="20"/>
        </w:rPr>
        <w:t>PROGETTO M4C1I3.2-2022-962</w:t>
      </w:r>
      <w:r w:rsidR="00630639" w:rsidRPr="006571A2">
        <w:rPr>
          <w:rFonts w:ascii="Arial" w:hAnsi="Arial"/>
          <w:b/>
          <w:bCs/>
          <w:sz w:val="20"/>
          <w:szCs w:val="20"/>
        </w:rPr>
        <w:t>-</w:t>
      </w:r>
      <w:r w:rsidR="006571A2" w:rsidRPr="006571A2">
        <w:rPr>
          <w:rFonts w:ascii="Arial" w:hAnsi="Arial"/>
          <w:b/>
          <w:bCs/>
          <w:color w:val="FF0000"/>
          <w:sz w:val="20"/>
          <w:szCs w:val="20"/>
        </w:rPr>
        <w:t>P</w:t>
      </w:r>
      <w:r w:rsidR="00630639" w:rsidRPr="006571A2">
        <w:rPr>
          <w:rFonts w:ascii="Arial" w:hAnsi="Arial"/>
          <w:b/>
          <w:bCs/>
          <w:color w:val="FF0000"/>
          <w:sz w:val="20"/>
          <w:szCs w:val="20"/>
        </w:rPr>
        <w:t>-…..</w:t>
      </w:r>
      <w:r w:rsidR="00630639" w:rsidRPr="006571A2">
        <w:rPr>
          <w:rFonts w:ascii="Arial" w:hAnsi="Arial"/>
          <w:b/>
          <w:bCs/>
          <w:sz w:val="20"/>
          <w:szCs w:val="20"/>
        </w:rPr>
        <w:t xml:space="preserve">      </w:t>
      </w:r>
      <w:r w:rsidR="00A92186" w:rsidRPr="006571A2">
        <w:rPr>
          <w:rFonts w:ascii="Arial" w:hAnsi="Arial"/>
          <w:b/>
          <w:bCs/>
          <w:sz w:val="20"/>
          <w:szCs w:val="20"/>
        </w:rPr>
        <w:t>CUP</w:t>
      </w:r>
      <w:r w:rsidR="00D70E15" w:rsidRPr="006571A2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………………………</w:t>
      </w:r>
      <w:proofErr w:type="spellEnd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.</w:t>
      </w:r>
    </w:p>
    <w:p w:rsidR="00A92186" w:rsidRDefault="00A92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</w:rPr>
      </w:pP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A92186" w:rsidRPr="00671810" w:rsidTr="00ED4F07">
        <w:tc>
          <w:tcPr>
            <w:tcW w:w="1418" w:type="dxa"/>
          </w:tcPr>
          <w:p w:rsidR="00A92186" w:rsidRPr="00671810" w:rsidRDefault="00A92186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A92186" w:rsidRPr="00671810" w:rsidRDefault="00A92186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R.D. 18 novembre 1923, n. 2440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, concernente l’amministrazione del Patrimonio e la Contabilità Generale dello Stato ed il relativo regolamento approvato con R.D. 23 maggio 1924, n. 827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476750" w:rsidRDefault="00994021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art. 5 dell</w:t>
            </w:r>
            <w:r w:rsidR="00E16A44" w:rsidRPr="00671810">
              <w:rPr>
                <w:rFonts w:asciiTheme="minorHAnsi" w:hAnsiTheme="minorHAnsi" w:cstheme="minorHAnsi"/>
                <w:sz w:val="24"/>
                <w:szCs w:val="24"/>
              </w:rPr>
              <w:t>a legge 7 agosto 1990, n. 241, “Norme in materia di procedimento amministrativo e di diritto di accesso ai documenti</w:t>
            </w:r>
            <w:r w:rsidR="00E16A44" w:rsidRPr="0067181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E16A44" w:rsidRPr="00671810">
              <w:rPr>
                <w:rFonts w:asciiTheme="minorHAnsi" w:hAnsiTheme="minorHAnsi" w:cstheme="minorHAnsi"/>
                <w:sz w:val="24"/>
                <w:szCs w:val="24"/>
              </w:rPr>
              <w:t>amministrativi”;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la Legge 15 marzo 1997, n. 59, concernente “Delega al Governo per il conferimento di funzioni e compiti alle regioni ed enti locali, per la riforma della Pubblica Amministrazione e per la semplificazione amministrativa"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D.Lgs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30 marzo 2001, n. 165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recante “Norme generali sull’ordinamento del lavoro alle dipendenze delle Amministrazioni Pubbliche”;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C40">
              <w:rPr>
                <w:rFonts w:asciiTheme="minorHAnsi" w:hAnsiTheme="minorHAnsi" w:cstheme="minorHAnsi"/>
                <w:sz w:val="24"/>
                <w:szCs w:val="24"/>
              </w:rPr>
              <w:t>la legge 13 luglio 2015, n. 107, recante “</w:t>
            </w:r>
            <w:r w:rsidRPr="00FB6C40">
              <w:rPr>
                <w:rFonts w:asciiTheme="minorHAnsi" w:hAnsiTheme="minorHAnsi" w:cstheme="minorHAnsi"/>
                <w:i/>
                <w:sz w:val="24"/>
                <w:szCs w:val="24"/>
              </w:rPr>
              <w:t>Riforma del sistema nazionale di istruzione e formazione e delega per il riordino delle disposizioni legislative vigenti</w:t>
            </w:r>
            <w:r w:rsidRPr="00FB6C40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994021" w:rsidP="009940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articolo 31 del </w:t>
            </w:r>
            <w:r w:rsidR="00E16A44" w:rsidRPr="00FB6C40">
              <w:rPr>
                <w:rFonts w:asciiTheme="minorHAnsi" w:hAnsiTheme="minorHAnsi" w:cstheme="minorHAnsi"/>
                <w:sz w:val="24"/>
                <w:szCs w:val="24"/>
              </w:rPr>
              <w:t>decreto legislativo 18 aprile 2016, n. 50, recante il Codice dei contratti pubblici;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regolamento di Contabilità di cui al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n. 129 del</w:t>
            </w:r>
            <w:r w:rsidRPr="0067181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3A36E5" w:rsidRPr="00671810" w:rsidTr="00ED4F07">
        <w:tc>
          <w:tcPr>
            <w:tcW w:w="1418" w:type="dxa"/>
          </w:tcPr>
          <w:p w:rsidR="003A36E5" w:rsidRDefault="003A36E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A36E5" w:rsidRPr="0036324A" w:rsidRDefault="003A36E5" w:rsidP="00F012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t xml:space="preserve">alle Università – 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Investimento 3.2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t>Scuola 4.0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47675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Do no </w:t>
            </w:r>
            <w:proofErr w:type="spellStart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significant</w:t>
            </w:r>
            <w:proofErr w:type="spellEnd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harm</w:t>
            </w:r>
            <w:proofErr w:type="spellEnd"/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”), e la Comunicazione della Commissione UE 2021/C 58/01, recante “</w:t>
            </w:r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 w:rsidR="00D211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363" w:type="dxa"/>
          </w:tcPr>
          <w:p w:rsidR="00E16A44" w:rsidRPr="0047675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 regolament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 (UE) 12 febbraio 2021, n. 2021/241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che istituisce il dispositivo per la ripresa e la resilienza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2021/1060 e i regolamenti delegati 2021/2105 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2021/2106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831">
              <w:rPr>
                <w:rFonts w:asciiTheme="minorHAnsi" w:hAnsiTheme="minorHAnsi" w:cstheme="minorHAnsi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 w:rsidRPr="004D0831">
              <w:rPr>
                <w:rFonts w:asciiTheme="minorHAnsi" w:hAnsiTheme="minorHAnsi" w:cstheme="minorHAnsi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 w:rsidRPr="004D0831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D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ecreto del Ministro dell’istruzione 14 giugno 2022, n. 161, con il quale è stato adottato il “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Next</w:t>
            </w:r>
            <w:proofErr w:type="spellEnd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Generation EU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FA3285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 w:rsidR="00FA32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circolar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i della Ragioneria Generale dello Stato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n. 4 del 18 gennaio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PNRR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– articolo 1, comma 1, del decreto-legge n. 80 del 2021 – Indicazioni attuative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n. 21 del 29 aprile 202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2 (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Chiarimenti in relazione al riferimento alla disciplina nazionale in materia di contratti pubblici richiamata nei dispositivi attuativi relativi agli interventi PNRR e PNC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) n. 27 del 21 giugno 2022 (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Monitoraggio delle misure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NRR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) e n. 29 del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26 luglio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procedure finanziarie PNRR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n. 30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del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11 agosto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n. 33 del 13 ottobre 2022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Aggiornamento Guida operativa per il rispetto del principio di non arrecare danno significativo all’ambiente </w:t>
            </w:r>
            <w:r w:rsidR="005D30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. DNSH)</w:t>
            </w:r>
            <w:r w:rsidR="005D3094">
              <w:rPr>
                <w:rFonts w:asciiTheme="minorHAnsi" w:hAnsiTheme="minorHAnsi" w:cstheme="minorHAnsi"/>
                <w:sz w:val="24"/>
                <w:szCs w:val="24"/>
              </w:rPr>
              <w:t xml:space="preserve">, n. 34 </w:t>
            </w:r>
            <w:r w:rsidR="005D3094" w:rsidRPr="001B7294">
              <w:rPr>
                <w:rFonts w:asciiTheme="minorHAnsi" w:hAnsiTheme="minorHAnsi" w:cstheme="minorHAnsi"/>
                <w:sz w:val="24"/>
                <w:szCs w:val="24"/>
              </w:rPr>
              <w:t>del 17 ottobre 2022, n. 34</w:t>
            </w:r>
            <w:r w:rsidR="005D309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D3094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Linee guida metodologiche per la rendicontazione degli indicatori comuni per il P</w:t>
            </w:r>
            <w:r w:rsidR="005D3094">
              <w:rPr>
                <w:rFonts w:asciiTheme="minorHAnsi" w:hAnsiTheme="minorHAnsi" w:cstheme="minorHAnsi"/>
                <w:i/>
                <w:sz w:val="24"/>
                <w:szCs w:val="24"/>
              </w:rPr>
              <w:t>NRR)</w:t>
            </w:r>
            <w:r w:rsidR="005D3094"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0E15">
              <w:rPr>
                <w:rFonts w:asciiTheme="minorHAnsi" w:hAnsiTheme="minorHAnsi" w:cstheme="minorHAnsi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4F0158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l’Allegato n. 2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 al Decreto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Riparto delle risorse alle istituzioni scolastiche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sopra richiamato che vede </w:t>
            </w:r>
            <w:r w:rsidR="00E16A44"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l’Istituto “_______” di ______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destinatario delle </w:t>
            </w:r>
            <w:r w:rsidR="00E16A44"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risorse pari a € ....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per la trasformazione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delle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aule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>ambienti di apprendimento innovativi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, in attuazione </w:t>
            </w:r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del Piano “Scuola 4.0” e della linea di investimento 3.2 “Scuola 4.0", finanziata dall'Unione Europea - </w:t>
            </w:r>
            <w:proofErr w:type="spellStart"/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generation EU - Azione </w:t>
            </w:r>
            <w:r w:rsidR="004436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la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107624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del 21/12/2022 recante “Istruzioni operative. Investimento 3.2: Scuola 4.0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faq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trasmesse con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4302 del 14/1/2023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progetto inserito sulla piattaforma Futura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in data___________n./</w:t>
            </w:r>
            <w:proofErr w:type="spellStart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prot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la circolare della Funzione Pubblica n.2/2008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i CCNL Scuola sottoscritti il 29/11/2007 e il 19/04/2018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PTOF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33071" w:rsidRPr="00671810" w:rsidTr="00ED4F07">
        <w:tc>
          <w:tcPr>
            <w:tcW w:w="1418" w:type="dxa"/>
          </w:tcPr>
          <w:p w:rsidR="00A33071" w:rsidRPr="00671810" w:rsidRDefault="00A3307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A33071" w:rsidRPr="00806CB0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>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>accordo di concessione firmato dal Direttore generale e coordinatore dell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 xml:space="preserve">unità di </w:t>
            </w:r>
          </w:p>
          <w:p w:rsidR="00664A88" w:rsidRPr="00664A88" w:rsidRDefault="00A33071" w:rsidP="00664A88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 xml:space="preserve">missione per il PNRR </w:t>
            </w:r>
            <w:proofErr w:type="spellStart"/>
            <w:r w:rsidRPr="00806CB0">
              <w:rPr>
                <w:rFonts w:asciiTheme="minorHAnsi" w:hAnsiTheme="minorHAnsi" w:cstheme="minorHAnsi"/>
              </w:rPr>
              <w:t>prot</w:t>
            </w:r>
            <w:proofErr w:type="spellEnd"/>
            <w:r w:rsidRPr="00806CB0">
              <w:rPr>
                <w:rFonts w:asciiTheme="minorHAnsi" w:hAnsiTheme="minorHAnsi" w:cstheme="minorHAnsi"/>
              </w:rPr>
              <w:t xml:space="preserve">. AOOGABMI </w:t>
            </w:r>
            <w:proofErr w:type="spellStart"/>
            <w:r w:rsidRPr="00806CB0">
              <w:rPr>
                <w:rFonts w:asciiTheme="minorHAnsi" w:hAnsiTheme="minorHAnsi" w:cstheme="minorHAnsi"/>
                <w:color w:val="FF0000"/>
              </w:rPr>
              <w:t>reg.uff.</w:t>
            </w:r>
            <w:proofErr w:type="spellEnd"/>
            <w:r w:rsidRPr="00806CB0">
              <w:rPr>
                <w:rFonts w:asciiTheme="minorHAnsi" w:hAnsiTheme="minorHAnsi" w:cstheme="minorHAnsi"/>
                <w:color w:val="FF0000"/>
              </w:rPr>
              <w:t xml:space="preserve"> U.004</w:t>
            </w:r>
            <w:r w:rsidR="004436CD">
              <w:rPr>
                <w:rFonts w:asciiTheme="minorHAnsi" w:hAnsiTheme="minorHAnsi" w:cstheme="minorHAnsi"/>
                <w:color w:val="FF0000"/>
              </w:rPr>
              <w:t>9978</w:t>
            </w:r>
            <w:r w:rsidRPr="00806CB0">
              <w:rPr>
                <w:rFonts w:asciiTheme="minorHAnsi" w:hAnsiTheme="minorHAnsi" w:cstheme="minorHAnsi"/>
                <w:color w:val="FF0000"/>
              </w:rPr>
              <w:t xml:space="preserve"> del 1</w:t>
            </w:r>
            <w:r w:rsidR="004436CD">
              <w:rPr>
                <w:rFonts w:asciiTheme="minorHAnsi" w:hAnsiTheme="minorHAnsi" w:cstheme="minorHAnsi"/>
                <w:color w:val="FF0000"/>
              </w:rPr>
              <w:t>8</w:t>
            </w:r>
            <w:r w:rsidRPr="00806CB0">
              <w:rPr>
                <w:rFonts w:asciiTheme="minorHAnsi" w:hAnsiTheme="minorHAnsi" w:cstheme="minorHAnsi"/>
                <w:color w:val="FF0000"/>
              </w:rPr>
              <w:t>/3/2023</w:t>
            </w:r>
            <w:r w:rsidRPr="00806CB0">
              <w:rPr>
                <w:rFonts w:asciiTheme="minorHAnsi" w:hAnsiTheme="minorHAnsi" w:cstheme="minorHAnsi"/>
              </w:rPr>
              <w:t xml:space="preserve"> </w:t>
            </w:r>
            <w:r w:rsidR="00664A88" w:rsidRPr="00664A88">
              <w:rPr>
                <w:rFonts w:asciiTheme="minorHAnsi" w:hAnsiTheme="minorHAnsi" w:cstheme="minorHAnsi"/>
              </w:rPr>
              <w:t xml:space="preserve">che </w:t>
            </w:r>
          </w:p>
          <w:p w:rsidR="00A33071" w:rsidRPr="00671810" w:rsidRDefault="00664A88" w:rsidP="00664A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A8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shd w:val="clear" w:color="auto" w:fill="auto"/>
              </w:rPr>
              <w:t>rappresenta la formale autorizzazione secondo il crono programma indicato all’art. 4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il Programma Annuale per l’esercizio finanziario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approvato con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delibera </w:t>
            </w:r>
            <w:proofErr w:type="spellStart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n°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33071">
              <w:rPr>
                <w:rFonts w:asciiTheme="minorHAnsi" w:hAnsiTheme="minorHAnsi" w:cstheme="minorHAnsi" w:hint="eastAsia"/>
                <w:color w:val="FF0000"/>
                <w:sz w:val="24"/>
                <w:szCs w:val="24"/>
              </w:rPr>
              <w:t>…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del </w:t>
            </w:r>
            <w:proofErr w:type="spellStart"/>
            <w:r w:rsidRPr="00A33071">
              <w:rPr>
                <w:rFonts w:asciiTheme="minorHAnsi" w:hAnsiTheme="minorHAnsi" w:cstheme="minorHAnsi" w:hint="eastAsia"/>
                <w:color w:val="FF0000"/>
                <w:sz w:val="24"/>
                <w:szCs w:val="24"/>
              </w:rPr>
              <w:t>……………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..;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CD7C3F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la delibera di approvazione </w:t>
            </w:r>
            <w:r w:rsidR="00A33071">
              <w:rPr>
                <w:rFonts w:asciiTheme="minorHAnsi" w:hAnsiTheme="minorHAnsi" w:cstheme="minorHAnsi"/>
                <w:sz w:val="24"/>
                <w:szCs w:val="24"/>
              </w:rPr>
              <w:t xml:space="preserve">e attuazione </w:t>
            </w: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del progetto da parte del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994021" w:rsidRPr="00671810" w:rsidTr="00ED4F07">
        <w:tc>
          <w:tcPr>
            <w:tcW w:w="1418" w:type="dxa"/>
          </w:tcPr>
          <w:p w:rsidR="00994021" w:rsidRDefault="00994021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65824" w:rsidRDefault="00994021" w:rsidP="0099402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Il decreto di assunzione in bilancio del progetto </w:t>
            </w:r>
            <w:r w:rsidR="00365824">
              <w:rPr>
                <w:rFonts w:asciiTheme="minorHAnsi" w:hAnsiTheme="minorHAnsi" w:cstheme="minorHAnsi"/>
                <w:sz w:val="24"/>
                <w:szCs w:val="24"/>
              </w:rPr>
              <w:t xml:space="preserve">PNRR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Piano “Scuola 4.0” – Azione </w:t>
            </w:r>
          </w:p>
          <w:p w:rsidR="00994021" w:rsidRDefault="00994021" w:rsidP="0099402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Generation </w:t>
            </w:r>
            <w:proofErr w:type="spellStart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Labs</w:t>
            </w:r>
            <w:proofErr w:type="spellEnd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– D.M. n. 218/2022 – Codice identificativo del progetto: </w:t>
            </w:r>
          </w:p>
          <w:p w:rsidR="00AA67CB" w:rsidRDefault="00994021" w:rsidP="00AA67CB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M4C1I3.2-2022-962-P-</w:t>
            </w:r>
            <w:r w:rsidRPr="00994021">
              <w:rPr>
                <w:rFonts w:asciiTheme="minorHAnsi" w:hAnsiTheme="minorHAnsi" w:cstheme="minorHAnsi" w:hint="eastAsia"/>
                <w:sz w:val="24"/>
                <w:szCs w:val="24"/>
              </w:rPr>
              <w:t>______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- CUP: ____________________ nell’aggregato </w:t>
            </w:r>
          </w:p>
          <w:p w:rsidR="00994021" w:rsidRDefault="00994021" w:rsidP="00AA67CB">
            <w:pPr>
              <w:spacing w:after="0" w:line="240" w:lineRule="auto"/>
              <w:ind w:left="709" w:hanging="709"/>
              <w:jc w:val="both"/>
              <w:rPr>
                <w:bCs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A03….. </w:t>
            </w:r>
            <w:proofErr w:type="spellStart"/>
            <w:r w:rsidR="00AA67CB" w:rsidRPr="00994021"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 w:rsidR="00AA67CB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. … del </w:t>
            </w:r>
            <w:proofErr w:type="spellStart"/>
            <w:r w:rsidR="00AA67CB" w:rsidRPr="00994021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proofErr w:type="spellEnd"/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Considerat</w:t>
            </w:r>
            <w:r w:rsidR="0099402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994021" w:rsidRDefault="00994021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 xml:space="preserve">Che l’articolo 5 della Legge 241/1990, nonché l’articolo 31 del Codice degli appalti </w:t>
            </w:r>
          </w:p>
          <w:p w:rsidR="00994021" w:rsidRDefault="00994021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D.Lgs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50/2016, le linee guida </w:t>
            </w:r>
            <w:proofErr w:type="spellStart"/>
            <w:r>
              <w:rPr>
                <w:bCs/>
              </w:rPr>
              <w:t>Anac</w:t>
            </w:r>
            <w:proofErr w:type="spellEnd"/>
            <w:r>
              <w:rPr>
                <w:bCs/>
              </w:rPr>
              <w:t xml:space="preserve"> n. 3 del 2017 definiscono ruolo e </w:t>
            </w:r>
          </w:p>
          <w:p w:rsidR="00E16A44" w:rsidRPr="003357B8" w:rsidRDefault="00994021" w:rsidP="0031738A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compiti del Responsabile del Procedimento </w:t>
            </w:r>
          </w:p>
        </w:tc>
      </w:tr>
      <w:tr w:rsidR="00365824" w:rsidRPr="00671810" w:rsidTr="00ED4F07">
        <w:tc>
          <w:tcPr>
            <w:tcW w:w="1418" w:type="dxa"/>
          </w:tcPr>
          <w:p w:rsidR="00365824" w:rsidRDefault="00365824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Tenuto conto</w:t>
            </w:r>
          </w:p>
        </w:tc>
        <w:tc>
          <w:tcPr>
            <w:tcW w:w="8363" w:type="dxa"/>
          </w:tcPr>
          <w:p w:rsidR="00365824" w:rsidRDefault="00365824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 xml:space="preserve">Che è in corso l’approvazione del nuovo codice dei contratti che all’art. 15 stabilisce </w:t>
            </w:r>
          </w:p>
          <w:p w:rsidR="00365824" w:rsidRDefault="00365824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>compiti e ruolo del RUP individuato come Responsabile Unico del Progetto</w:t>
            </w:r>
          </w:p>
        </w:tc>
      </w:tr>
    </w:tbl>
    <w:p w:rsidR="000D1E90" w:rsidRDefault="003E1802">
      <w:pPr>
        <w:pStyle w:val="Corpodeltesto"/>
        <w:spacing w:before="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</w:t>
      </w:r>
      <w:r w:rsidR="00994021">
        <w:rPr>
          <w:rFonts w:ascii="Arial" w:hAnsi="Arial"/>
          <w:b/>
          <w:bCs/>
          <w:sz w:val="20"/>
          <w:szCs w:val="20"/>
        </w:rPr>
        <w:t xml:space="preserve">ETERMINA 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5824" w:rsidRDefault="00994021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0D49C2">
        <w:rPr>
          <w:bCs/>
          <w:sz w:val="24"/>
          <w:szCs w:val="24"/>
        </w:rPr>
        <w:t>di assumere l’incarico di Responsabile Unico del Procedimento (RUP) per la realizzazione</w:t>
      </w:r>
      <w:r>
        <w:rPr>
          <w:bCs/>
          <w:sz w:val="24"/>
          <w:szCs w:val="24"/>
        </w:rPr>
        <w:t xml:space="preserve"> </w:t>
      </w:r>
      <w:r w:rsidRPr="000D49C2">
        <w:rPr>
          <w:bCs/>
          <w:sz w:val="24"/>
          <w:szCs w:val="24"/>
        </w:rPr>
        <w:t xml:space="preserve">degli </w:t>
      </w:r>
    </w:p>
    <w:p w:rsidR="00365824" w:rsidRPr="00365824" w:rsidRDefault="00994021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0D49C2">
        <w:rPr>
          <w:bCs/>
          <w:sz w:val="24"/>
          <w:szCs w:val="24"/>
        </w:rPr>
        <w:t xml:space="preserve">interventi, a valere </w:t>
      </w:r>
      <w:r w:rsidR="00365824">
        <w:rPr>
          <w:bCs/>
          <w:sz w:val="24"/>
          <w:szCs w:val="24"/>
        </w:rPr>
        <w:t xml:space="preserve">del PNRR </w:t>
      </w:r>
      <w:r w:rsidR="00365824" w:rsidRPr="00365824">
        <w:rPr>
          <w:bCs/>
          <w:sz w:val="24"/>
          <w:szCs w:val="24"/>
        </w:rPr>
        <w:t xml:space="preserve">Piano “Scuola 4.0” – Azione 2 </w:t>
      </w:r>
      <w:proofErr w:type="spellStart"/>
      <w:r w:rsidR="00365824" w:rsidRPr="00365824">
        <w:rPr>
          <w:bCs/>
          <w:sz w:val="24"/>
          <w:szCs w:val="24"/>
        </w:rPr>
        <w:t>Next</w:t>
      </w:r>
      <w:proofErr w:type="spellEnd"/>
      <w:r w:rsidR="00365824" w:rsidRPr="00365824">
        <w:rPr>
          <w:bCs/>
          <w:sz w:val="24"/>
          <w:szCs w:val="24"/>
        </w:rPr>
        <w:t xml:space="preserve"> Generation </w:t>
      </w:r>
      <w:proofErr w:type="spellStart"/>
      <w:r w:rsidR="00365824" w:rsidRPr="00365824">
        <w:rPr>
          <w:bCs/>
          <w:sz w:val="24"/>
          <w:szCs w:val="24"/>
        </w:rPr>
        <w:t>Labs</w:t>
      </w:r>
      <w:proofErr w:type="spellEnd"/>
      <w:r w:rsidR="00365824" w:rsidRPr="00365824">
        <w:rPr>
          <w:bCs/>
          <w:sz w:val="24"/>
          <w:szCs w:val="24"/>
        </w:rPr>
        <w:t xml:space="preserve"> codice progetto </w:t>
      </w:r>
    </w:p>
    <w:p w:rsidR="00994021" w:rsidRPr="00365824" w:rsidRDefault="00365824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365824">
        <w:rPr>
          <w:bCs/>
          <w:sz w:val="24"/>
          <w:szCs w:val="24"/>
        </w:rPr>
        <w:t>M4C1I3.2-2022-962-P-__</w:t>
      </w:r>
      <w:r>
        <w:rPr>
          <w:bCs/>
          <w:sz w:val="24"/>
          <w:szCs w:val="24"/>
        </w:rPr>
        <w:t>del progetto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Missione 4 Istruzione e Ricerca, 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Componente 1 Potenziamento dell’offerta dei servizi di istruzione: dagli asili nido alle università.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Investimento 3.2 “Scuola 4.0: Scuole innovative, cablaggio, nuovi ambienti di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apprendimento e laboratori”, 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color w:val="auto"/>
          <w:bdr w:val="none" w:sz="0" w:space="0" w:color="auto"/>
          <w:shd w:val="clear" w:color="auto" w:fill="auto"/>
        </w:rPr>
      </w:pPr>
      <w:r w:rsidRPr="00E77A80">
        <w:rPr>
          <w:rFonts w:asciiTheme="minorHAnsi" w:hAnsiTheme="minorHAnsi" w:cstheme="minorHAnsi"/>
          <w:b/>
          <w:i/>
        </w:rPr>
        <w:t>Az</w:t>
      </w:r>
      <w:r w:rsidR="004436CD">
        <w:rPr>
          <w:rFonts w:asciiTheme="minorHAnsi" w:hAnsiTheme="minorHAnsi" w:cstheme="minorHAnsi"/>
          <w:b/>
          <w:i/>
        </w:rPr>
        <w:t>ione 2</w:t>
      </w:r>
      <w:r w:rsidRPr="00E77A80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Pr="00E77A80">
        <w:rPr>
          <w:rFonts w:asciiTheme="minorHAnsi" w:hAnsiTheme="minorHAnsi" w:cstheme="minorHAnsi"/>
          <w:b/>
          <w:i/>
        </w:rPr>
        <w:t>Next</w:t>
      </w:r>
      <w:proofErr w:type="spellEnd"/>
      <w:r w:rsidRPr="00E77A80">
        <w:rPr>
          <w:rFonts w:asciiTheme="minorHAnsi" w:hAnsiTheme="minorHAnsi" w:cstheme="minorHAnsi"/>
          <w:b/>
          <w:i/>
        </w:rPr>
        <w:t xml:space="preserve"> Generation </w:t>
      </w:r>
      <w:proofErr w:type="spellStart"/>
      <w:r w:rsidR="00404ED9">
        <w:rPr>
          <w:rFonts w:asciiTheme="minorHAnsi" w:hAnsiTheme="minorHAnsi" w:cstheme="minorHAnsi"/>
          <w:b/>
          <w:i/>
        </w:rPr>
        <w:t>Labs</w:t>
      </w:r>
      <w:proofErr w:type="spellEnd"/>
    </w:p>
    <w:tbl>
      <w:tblPr>
        <w:tblStyle w:val="Grigliatabella"/>
        <w:tblW w:w="0" w:type="auto"/>
        <w:tblInd w:w="567" w:type="dxa"/>
        <w:tblLook w:val="04A0"/>
      </w:tblPr>
      <w:tblGrid>
        <w:gridCol w:w="2646"/>
        <w:gridCol w:w="6676"/>
      </w:tblGrid>
      <w:tr w:rsidR="00E77A80" w:rsidTr="00AE7E68">
        <w:tc>
          <w:tcPr>
            <w:tcW w:w="2646" w:type="dxa"/>
          </w:tcPr>
          <w:p w:rsidR="00E77A80" w:rsidRPr="007B631D" w:rsidRDefault="00E77A80" w:rsidP="00E77A80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Titolo progetto</w:t>
            </w:r>
          </w:p>
        </w:tc>
        <w:tc>
          <w:tcPr>
            <w:tcW w:w="6676" w:type="dxa"/>
          </w:tcPr>
          <w:p w:rsidR="00E77A80" w:rsidRPr="00D945D9" w:rsidRDefault="00E77A80" w:rsidP="0031738A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t xml:space="preserve">Piano Scuola 4.0 - Azione </w:t>
            </w:r>
            <w:r w:rsidR="004436CD">
              <w:t>2</w:t>
            </w:r>
            <w:r w:rsidRPr="00D945D9">
              <w:t xml:space="preserve"> </w:t>
            </w:r>
            <w:r w:rsidR="004436CD">
              <w:t xml:space="preserve">– </w:t>
            </w:r>
            <w:proofErr w:type="spellStart"/>
            <w:r w:rsidR="004436CD">
              <w:t>Next</w:t>
            </w:r>
            <w:proofErr w:type="spellEnd"/>
            <w:r w:rsidR="004436CD">
              <w:t xml:space="preserve"> Generation </w:t>
            </w:r>
            <w:proofErr w:type="spellStart"/>
            <w:r w:rsidR="004436CD">
              <w:t>Labs</w:t>
            </w:r>
            <w:proofErr w:type="spellEnd"/>
            <w:r w:rsidRPr="00D945D9">
              <w:rPr>
                <w:rFonts w:asciiTheme="minorHAnsi" w:eastAsia="Calibri" w:hAnsiTheme="minorHAnsi" w:cstheme="minorHAnsi"/>
                <w:color w:val="FF0000"/>
              </w:rPr>
              <w:t>__________</w:t>
            </w:r>
          </w:p>
        </w:tc>
      </w:tr>
      <w:tr w:rsidR="00E77A80" w:rsidTr="00EC1A34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Identificativo progetto</w:t>
            </w:r>
          </w:p>
        </w:tc>
        <w:tc>
          <w:tcPr>
            <w:tcW w:w="6676" w:type="dxa"/>
          </w:tcPr>
          <w:p w:rsidR="00E77A80" w:rsidRPr="00D945D9" w:rsidRDefault="00E77A80" w:rsidP="004436CD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M4C1I3.2-2022-96</w:t>
            </w:r>
            <w:r w:rsidR="004436CD">
              <w:rPr>
                <w:rFonts w:asciiTheme="minorHAnsi" w:eastAsia="Calibri" w:hAnsiTheme="minorHAnsi" w:cstheme="minorHAnsi"/>
              </w:rPr>
              <w:t>2</w:t>
            </w:r>
            <w:r w:rsidRPr="00D945D9">
              <w:rPr>
                <w:rFonts w:asciiTheme="minorHAnsi" w:eastAsia="Calibri" w:hAnsiTheme="minorHAnsi" w:cstheme="minorHAnsi"/>
              </w:rPr>
              <w:t>-</w:t>
            </w:r>
            <w:r w:rsidRPr="00D945D9">
              <w:rPr>
                <w:rFonts w:asciiTheme="minorHAnsi" w:eastAsia="Calibri" w:hAnsiTheme="minorHAnsi" w:cstheme="minorHAnsi"/>
                <w:color w:val="FF0000"/>
              </w:rPr>
              <w:t>P-__</w:t>
            </w:r>
          </w:p>
        </w:tc>
      </w:tr>
      <w:tr w:rsidR="00E77A80" w:rsidTr="00745BBD">
        <w:tc>
          <w:tcPr>
            <w:tcW w:w="2646" w:type="dxa"/>
          </w:tcPr>
          <w:p w:rsidR="00E77A80" w:rsidRPr="00630639" w:rsidRDefault="00E77A80" w:rsidP="007B631D">
            <w:pPr>
              <w:pStyle w:val="Corpodeltesto"/>
              <w:spacing w:line="276" w:lineRule="auto"/>
              <w:ind w:right="49"/>
              <w:rPr>
                <w:rFonts w:asciiTheme="minorHAnsi" w:eastAsia="Calibri" w:hAnsiTheme="minorHAnsi" w:cstheme="minorHAnsi"/>
                <w:b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CUP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______________</w:t>
            </w:r>
          </w:p>
        </w:tc>
      </w:tr>
      <w:tr w:rsidR="00E77A80" w:rsidTr="006D7F48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Importo finanziato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€ ______________</w:t>
            </w:r>
          </w:p>
        </w:tc>
      </w:tr>
    </w:tbl>
    <w:p w:rsidR="007B631D" w:rsidRPr="007B631D" w:rsidRDefault="007B631D" w:rsidP="00B12738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  <w:r w:rsidRPr="007B631D">
        <w:rPr>
          <w:rFonts w:asciiTheme="minorHAnsi" w:hAnsiTheme="minorHAnsi" w:cstheme="minorHAnsi"/>
          <w:bCs/>
          <w:bdr w:val="none" w:sz="0" w:space="0" w:color="auto"/>
        </w:rPr>
        <w:t xml:space="preserve">Il presente 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>provvedimento è pubblicato all</w:t>
      </w:r>
      <w:r w:rsidR="00365824">
        <w:rPr>
          <w:rFonts w:asciiTheme="minorHAnsi" w:hAnsiTheme="minorHAnsi" w:cstheme="minorHAnsi" w:hint="eastAsia"/>
          <w:bCs/>
          <w:bdr w:val="none" w:sz="0" w:space="0" w:color="auto"/>
        </w:rPr>
        <w:t>’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>albo dell</w:t>
      </w:r>
      <w:r w:rsidR="00365824">
        <w:rPr>
          <w:rFonts w:asciiTheme="minorHAnsi" w:hAnsiTheme="minorHAnsi" w:cstheme="minorHAnsi" w:hint="eastAsia"/>
          <w:bCs/>
          <w:bdr w:val="none" w:sz="0" w:space="0" w:color="auto"/>
        </w:rPr>
        <w:t>’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 xml:space="preserve">Istituto. </w:t>
      </w:r>
    </w:p>
    <w:p w:rsidR="000D1E90" w:rsidRPr="00B12738" w:rsidRDefault="00984183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>
        <w:rPr>
          <w:rFonts w:asciiTheme="minorHAnsi" w:hAnsiTheme="minorHAnsi" w:cstheme="minorHAnsi"/>
          <w:bCs/>
          <w:bdr w:val="none" w:sz="0" w:space="0" w:color="auto"/>
        </w:rPr>
        <w:t xml:space="preserve">        </w:t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 w:rsidR="003E1802" w:rsidRPr="00B12738">
        <w:rPr>
          <w:rFonts w:asciiTheme="minorHAnsi" w:hAnsiTheme="minorHAnsi" w:cstheme="minorHAnsi"/>
          <w:bCs/>
          <w:bdr w:val="none" w:sz="0" w:space="0" w:color="auto"/>
        </w:rPr>
        <w:t>IL DIRIGENTE SCOLASTICO</w:t>
      </w:r>
    </w:p>
    <w:sectPr w:rsidR="000D1E90" w:rsidRPr="00B12738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7A" w:rsidRDefault="006F297A" w:rsidP="000D1E90">
      <w:pPr>
        <w:spacing w:after="0" w:line="240" w:lineRule="auto"/>
      </w:pPr>
      <w:r>
        <w:separator/>
      </w:r>
    </w:p>
  </w:endnote>
  <w:endnote w:type="continuationSeparator" w:id="0">
    <w:p w:rsidR="006F297A" w:rsidRDefault="006F297A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7A" w:rsidRDefault="006F297A" w:rsidP="000D1E90">
      <w:pPr>
        <w:spacing w:after="0" w:line="240" w:lineRule="auto"/>
      </w:pPr>
      <w:r>
        <w:separator/>
      </w:r>
    </w:p>
  </w:footnote>
  <w:footnote w:type="continuationSeparator" w:id="0">
    <w:p w:rsidR="006F297A" w:rsidRDefault="006F297A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FB08A5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C4926"/>
    <w:rsid w:val="000D1E90"/>
    <w:rsid w:val="00103479"/>
    <w:rsid w:val="0015667E"/>
    <w:rsid w:val="001B016C"/>
    <w:rsid w:val="001B7294"/>
    <w:rsid w:val="001C4A72"/>
    <w:rsid w:val="0023069A"/>
    <w:rsid w:val="002662ED"/>
    <w:rsid w:val="002A4E5C"/>
    <w:rsid w:val="002A4FA0"/>
    <w:rsid w:val="002B6394"/>
    <w:rsid w:val="002C3C0C"/>
    <w:rsid w:val="0031738A"/>
    <w:rsid w:val="003357B8"/>
    <w:rsid w:val="00341574"/>
    <w:rsid w:val="0036324A"/>
    <w:rsid w:val="00365824"/>
    <w:rsid w:val="00371E11"/>
    <w:rsid w:val="003A36E5"/>
    <w:rsid w:val="003E1802"/>
    <w:rsid w:val="00404ED9"/>
    <w:rsid w:val="0041653C"/>
    <w:rsid w:val="004436CD"/>
    <w:rsid w:val="00475B29"/>
    <w:rsid w:val="00476750"/>
    <w:rsid w:val="00494BD7"/>
    <w:rsid w:val="004D0831"/>
    <w:rsid w:val="004F0158"/>
    <w:rsid w:val="00507939"/>
    <w:rsid w:val="005537EA"/>
    <w:rsid w:val="005D3094"/>
    <w:rsid w:val="005E6105"/>
    <w:rsid w:val="005E63D2"/>
    <w:rsid w:val="005F1236"/>
    <w:rsid w:val="00630639"/>
    <w:rsid w:val="006571A2"/>
    <w:rsid w:val="00664A88"/>
    <w:rsid w:val="00684488"/>
    <w:rsid w:val="006A68FA"/>
    <w:rsid w:val="006E63CA"/>
    <w:rsid w:val="006F297A"/>
    <w:rsid w:val="007B631D"/>
    <w:rsid w:val="007C095D"/>
    <w:rsid w:val="00806CB0"/>
    <w:rsid w:val="00847245"/>
    <w:rsid w:val="00892139"/>
    <w:rsid w:val="008E538B"/>
    <w:rsid w:val="009322CC"/>
    <w:rsid w:val="00984183"/>
    <w:rsid w:val="00994021"/>
    <w:rsid w:val="009C4D95"/>
    <w:rsid w:val="00A33071"/>
    <w:rsid w:val="00A92186"/>
    <w:rsid w:val="00AA67CB"/>
    <w:rsid w:val="00AC5095"/>
    <w:rsid w:val="00AE5B47"/>
    <w:rsid w:val="00B12738"/>
    <w:rsid w:val="00B33AFA"/>
    <w:rsid w:val="00B5779A"/>
    <w:rsid w:val="00C029DA"/>
    <w:rsid w:val="00C5318D"/>
    <w:rsid w:val="00C9173A"/>
    <w:rsid w:val="00CB4ABF"/>
    <w:rsid w:val="00D2119C"/>
    <w:rsid w:val="00D66FD3"/>
    <w:rsid w:val="00D70E15"/>
    <w:rsid w:val="00D77F64"/>
    <w:rsid w:val="00D92713"/>
    <w:rsid w:val="00D945D9"/>
    <w:rsid w:val="00E16A44"/>
    <w:rsid w:val="00E759FC"/>
    <w:rsid w:val="00E77A80"/>
    <w:rsid w:val="00EF462C"/>
    <w:rsid w:val="00F012D3"/>
    <w:rsid w:val="00F125FC"/>
    <w:rsid w:val="00F174B0"/>
    <w:rsid w:val="00F2655A"/>
    <w:rsid w:val="00FA3285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2023-03-21T20:46:00Z</dcterms:created>
  <dcterms:modified xsi:type="dcterms:W3CDTF">2023-03-23T15:58:00Z</dcterms:modified>
</cp:coreProperties>
</file>