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03A7" w:rsidRDefault="00A5579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Helvetica Neue" w:eastAsia="Helvetica Neue" w:hAnsi="Helvetica Neue" w:cs="Helvetica Neue"/>
          <w:b/>
          <w:color w:val="000000"/>
          <w:u w:val="single"/>
        </w:rPr>
      </w:pPr>
      <w:bookmarkStart w:id="0" w:name="_GoBack"/>
      <w:bookmarkEnd w:id="0"/>
      <w:r>
        <w:rPr>
          <w:rFonts w:ascii="Helvetica Neue" w:eastAsia="Helvetica Neue" w:hAnsi="Helvetica Neue" w:cs="Helvetica Neue"/>
          <w:b/>
          <w:color w:val="000000"/>
          <w:u w:val="single"/>
        </w:rPr>
        <w:t>Progettazione tecnica e collaudo</w:t>
      </w:r>
    </w:p>
    <w:tbl>
      <w:tblPr>
        <w:tblStyle w:val="a"/>
        <w:tblW w:w="9889" w:type="dxa"/>
        <w:tblInd w:w="-2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613"/>
        <w:gridCol w:w="1276"/>
      </w:tblGrid>
      <w:tr w:rsidR="002003A7">
        <w:trPr>
          <w:trHeight w:val="358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615" w:hanging="2"/>
              <w:rPr>
                <w:rFonts w:ascii="Helvetica Neue" w:eastAsia="Helvetica Neue" w:hAnsi="Helvetica Neue" w:cs="Helvetica Neue"/>
                <w:b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b/>
                <w:color w:val="000000"/>
                <w:sz w:val="18"/>
                <w:szCs w:val="18"/>
              </w:rPr>
              <w:t>1° Macrocriterio: Titoli di Studio – Max punteggio 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b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b/>
                <w:color w:val="000000"/>
                <w:sz w:val="18"/>
                <w:szCs w:val="18"/>
              </w:rPr>
              <w:t>Punti</w:t>
            </w:r>
          </w:p>
        </w:tc>
      </w:tr>
      <w:tr w:rsidR="002003A7">
        <w:trPr>
          <w:trHeight w:val="618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Diploma di scuola secondaria di II grado</w:t>
            </w:r>
          </w:p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Fino a 80 ………………………1 punto</w:t>
            </w:r>
          </w:p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Da 81 a 100……………………3 punti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44" w:after="144"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Max punti 20</w:t>
            </w:r>
          </w:p>
        </w:tc>
      </w:tr>
      <w:tr w:rsidR="002003A7">
        <w:trPr>
          <w:trHeight w:val="618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Laurea Triennale valida (Laurea tecnica o equipollente)</w:t>
            </w:r>
          </w:p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fino a 100 ……………………..5 punto</w:t>
            </w:r>
          </w:p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da 104 a 110..………………… 7 punti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003A7" w:rsidRDefault="002003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</w:p>
        </w:tc>
      </w:tr>
      <w:tr w:rsidR="002003A7">
        <w:trPr>
          <w:trHeight w:val="824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Laurea specialistica o vecchio ordinamento valida  (Laurea tecnica o o equipollente)</w:t>
            </w:r>
          </w:p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fino a 90 …………………….. 10 punti</w:t>
            </w:r>
          </w:p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da 90 a 100 ………………..…15 punti</w:t>
            </w:r>
          </w:p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da 100 a 110 e lode  …..…..  20 punti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2003A7" w:rsidRDefault="002003A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</w:p>
        </w:tc>
      </w:tr>
      <w:tr w:rsidR="002003A7">
        <w:trPr>
          <w:trHeight w:val="448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Corso di perfezionamento / Master annuale inerente il profilo per cui si candida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20"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Max punti 2</w:t>
            </w:r>
          </w:p>
        </w:tc>
      </w:tr>
      <w:tr w:rsidR="002003A7">
        <w:trPr>
          <w:trHeight w:val="448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Esperienza come docenza universitaria nel settore ICT/Fondi Europei (1 punto per ogni esperienza)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20"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Max 5 punti</w:t>
            </w:r>
          </w:p>
        </w:tc>
      </w:tr>
      <w:tr w:rsidR="002003A7">
        <w:trPr>
          <w:trHeight w:val="265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Pubblicazione riferita a progettazione europea: (1 punto cad.)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20"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Max punti 3</w:t>
            </w:r>
          </w:p>
        </w:tc>
      </w:tr>
      <w:tr w:rsidR="002003A7">
        <w:trPr>
          <w:trHeight w:val="206"/>
        </w:trPr>
        <w:tc>
          <w:tcPr>
            <w:tcW w:w="98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b/>
                <w:color w:val="000000"/>
                <w:sz w:val="18"/>
                <w:szCs w:val="18"/>
              </w:rPr>
              <w:t>2° Macrocriterio: Titoli Culturali Specifici – Max punteggio 20</w:t>
            </w:r>
          </w:p>
        </w:tc>
      </w:tr>
      <w:tr w:rsidR="002003A7">
        <w:trPr>
          <w:trHeight w:val="412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Partecipazione a corsi di formazione attinenti alla figura richiesta, in qualità di discente (1 per ciascun corso)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20"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Max punti 5</w:t>
            </w:r>
          </w:p>
        </w:tc>
      </w:tr>
      <w:tr w:rsidR="002003A7">
        <w:trPr>
          <w:trHeight w:val="265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 xml:space="preserve">Competenze specifiche certificate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20"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Max punto 2</w:t>
            </w:r>
          </w:p>
        </w:tc>
      </w:tr>
      <w:tr w:rsidR="002003A7">
        <w:trPr>
          <w:trHeight w:val="265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Certificazioni Informatiche (1 punto per Certificazione)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20"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Max punti 2</w:t>
            </w:r>
          </w:p>
        </w:tc>
      </w:tr>
      <w:tr w:rsidR="002003A7">
        <w:trPr>
          <w:trHeight w:val="265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Certificazioni professionali per corsi specialistici (1 punto per ogni corso) relativi all’ambito di interesse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20"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Max punti 2</w:t>
            </w:r>
          </w:p>
        </w:tc>
      </w:tr>
      <w:tr w:rsidR="002003A7">
        <w:trPr>
          <w:trHeight w:val="265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Incarico di animatore Digitale (1 punto per ogni anno)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20"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Max Punti 7</w:t>
            </w:r>
          </w:p>
        </w:tc>
      </w:tr>
      <w:tr w:rsidR="002003A7">
        <w:trPr>
          <w:trHeight w:val="265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Iscrizione all’Albo professionale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20"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punto 2</w:t>
            </w:r>
          </w:p>
        </w:tc>
      </w:tr>
      <w:tr w:rsidR="002003A7">
        <w:trPr>
          <w:trHeight w:val="206"/>
        </w:trPr>
        <w:tc>
          <w:tcPr>
            <w:tcW w:w="98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b/>
                <w:color w:val="000000"/>
                <w:sz w:val="18"/>
                <w:szCs w:val="18"/>
              </w:rPr>
              <w:t>3° Macrocriterio: Titoli di servizio o Lavoro Max punteggio 50</w:t>
            </w:r>
          </w:p>
        </w:tc>
      </w:tr>
      <w:tr w:rsidR="002003A7">
        <w:trPr>
          <w:trHeight w:val="824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Incarichi della stessa natura (progettazione/collaudi) rispetto a quello scelto presso in progetti P.N.R.R., Erasmus e P.O.N. organizzati da Università, INDIRE, ex  IRRE, Uffici centrali o per</w:t>
            </w: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iferici del MIUR (USR), Istituzioni Scolastiche, centri di ricerca e enti di formazione e associazioni accreditati dal MIUR, ISFOL, FORMEZ, INVALSI, da Enti e dalle Regioni (1 punto per ogni incarico)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20"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Max 10 punti</w:t>
            </w:r>
          </w:p>
        </w:tc>
      </w:tr>
      <w:tr w:rsidR="002003A7">
        <w:trPr>
          <w:trHeight w:val="265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 xml:space="preserve">Anzianità di servizio di ruolo (1 punti per anno)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20"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Max 10 punti</w:t>
            </w:r>
          </w:p>
        </w:tc>
      </w:tr>
      <w:tr w:rsidR="002003A7">
        <w:trPr>
          <w:trHeight w:val="412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Esperienze lavorative extra Enti scolastici professionalmente rilevanti dimostrabili pertinenti con l’incarico (1 punto per anno)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20"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Max 5 punti</w:t>
            </w:r>
          </w:p>
        </w:tc>
      </w:tr>
      <w:tr w:rsidR="002003A7">
        <w:trPr>
          <w:trHeight w:val="824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Esperienze lavorative con piattaforme E-procurement (Portale di acquisti in rete, Portale di gestione contabile dei Fondi comunitari, o similari):</w:t>
            </w:r>
          </w:p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meno di 5 anni …………………….. 3 punti</w:t>
            </w:r>
          </w:p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oltre 5 anni    ……………..……..… 5 punti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20"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Max punti 5</w:t>
            </w:r>
          </w:p>
        </w:tc>
      </w:tr>
      <w:tr w:rsidR="002003A7">
        <w:trPr>
          <w:trHeight w:val="412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Esperienze pregresse per incarichi esterni nel settore ICT (1 punto per esperienza) o Esperienze pregresse come Direttore Tecnico di aziende del settore ITC (2 punti per anno)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20"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Max 10 punti</w:t>
            </w:r>
          </w:p>
        </w:tc>
      </w:tr>
      <w:tr w:rsidR="002003A7">
        <w:trPr>
          <w:trHeight w:val="618"/>
        </w:trPr>
        <w:tc>
          <w:tcPr>
            <w:tcW w:w="8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Altri incarichi in attività organizzate da Università, INDIRE, ex  IRRE, Uffici centrali o periferici del MIUR (USR), Istituzioni Scolastiche, centri di ricerca e enti di formazione e associazioni accreditati dal MIUR, ISFOL, FORMEZ, INVALSI, da Enti e dal</w:t>
            </w: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le Regioni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03A7" w:rsidRDefault="00A557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20" w:line="240" w:lineRule="auto"/>
              <w:ind w:left="0" w:hanging="2"/>
              <w:jc w:val="center"/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</w:pPr>
            <w:r>
              <w:rPr>
                <w:rFonts w:ascii="Helvetica Neue" w:eastAsia="Helvetica Neue" w:hAnsi="Helvetica Neue" w:cs="Helvetica Neue"/>
                <w:color w:val="000000"/>
                <w:sz w:val="18"/>
                <w:szCs w:val="18"/>
              </w:rPr>
              <w:t>Max 10 punti</w:t>
            </w:r>
          </w:p>
        </w:tc>
      </w:tr>
    </w:tbl>
    <w:p w:rsidR="002003A7" w:rsidRDefault="00A5579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right="14" w:hanging="2"/>
        <w:jc w:val="both"/>
        <w:rPr>
          <w:rFonts w:ascii="Helvetica Neue" w:eastAsia="Helvetica Neue" w:hAnsi="Helvetica Neue" w:cs="Helvetica Neue"/>
        </w:rPr>
      </w:pPr>
      <w:r>
        <w:rPr>
          <w:rFonts w:ascii="Helvetica Neue" w:eastAsia="Helvetica Neue" w:hAnsi="Helvetica Neue" w:cs="Helvetica Neue"/>
        </w:rPr>
        <w:t xml:space="preserve">Potranno essere considerati esperti, il personale interno il cui punteggio, in base ai suddetti criteri di valutazione, raggiunga un minimo di 40 punti; se ciò non accadesse si procederà alla selezione di </w:t>
      </w:r>
      <w:r>
        <w:rPr>
          <w:rFonts w:ascii="Helvetica Neue" w:eastAsia="Helvetica Neue" w:hAnsi="Helvetica Neue" w:cs="Helvetica Neue"/>
          <w:color w:val="000000"/>
        </w:rPr>
        <w:t xml:space="preserve">esperti esterni </w:t>
      </w:r>
      <w:r>
        <w:rPr>
          <w:rFonts w:ascii="Helvetica Neue" w:eastAsia="Helvetica Neue" w:hAnsi="Helvetica Neue" w:cs="Helvetica Neue"/>
        </w:rPr>
        <w:t xml:space="preserve">che abbiano requisiti adeguati ai criteri sopra indicati mediante apposito avviso o di una Società per l’affidamento del servizio. </w:t>
      </w:r>
    </w:p>
    <w:p w:rsidR="002003A7" w:rsidRDefault="002003A7">
      <w:pPr>
        <w:ind w:left="0" w:hanging="2"/>
        <w:rPr>
          <w:rFonts w:ascii="Helvetica Neue" w:eastAsia="Helvetica Neue" w:hAnsi="Helvetica Neue" w:cs="Helvetica Neue"/>
        </w:rPr>
      </w:pPr>
    </w:p>
    <w:p w:rsidR="002003A7" w:rsidRDefault="002003A7">
      <w:pPr>
        <w:ind w:left="0" w:hanging="2"/>
        <w:rPr>
          <w:rFonts w:ascii="Helvetica Neue" w:eastAsia="Helvetica Neue" w:hAnsi="Helvetica Neue" w:cs="Helvetica Neue"/>
        </w:rPr>
      </w:pPr>
    </w:p>
    <w:sectPr w:rsidR="002003A7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Helvetica Neue"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03A7"/>
    <w:rsid w:val="002003A7"/>
    <w:rsid w:val="00A55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C69D74-FECD-454A-978A-931898B57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>
      <w:pPr>
        <w:spacing w:line="276" w:lineRule="auto"/>
        <w:ind w:hanging="1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65379D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cs="Calibri"/>
      <w:position w:val="-1"/>
    </w:rPr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aragrafoelenco">
    <w:name w:val="List Paragraph"/>
    <w:basedOn w:val="Normale"/>
    <w:uiPriority w:val="34"/>
    <w:qFormat/>
    <w:rsid w:val="0065379D"/>
    <w:pPr>
      <w:ind w:left="720"/>
      <w:contextualSpacing/>
    </w:pPr>
  </w:style>
  <w:style w:type="paragraph" w:styleId="NormaleWeb">
    <w:name w:val="Normal (Web)"/>
    <w:basedOn w:val="Normale"/>
    <w:uiPriority w:val="99"/>
    <w:unhideWhenUsed/>
    <w:rsid w:val="001637A8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cs="Times New Roman"/>
      <w:position w:val="0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6eiwyNNLPEu7TtJAEVyZWC2n9HQ==">AMUW2mUHi7Nu0DDeNfdXm8GMkdUhC0xg9fmNykCm5SekWWqRQbxqL8i0LDatcoi7v98EVvueKJacRW8pRaaw2jgDXkHzggyxqE0j4kc7z5Ucb5M616oWNQY=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458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OXFIRM</cp:lastModifiedBy>
  <cp:revision>2</cp:revision>
  <dcterms:created xsi:type="dcterms:W3CDTF">2023-06-08T13:35:00Z</dcterms:created>
  <dcterms:modified xsi:type="dcterms:W3CDTF">2023-06-08T13:35:00Z</dcterms:modified>
</cp:coreProperties>
</file>